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DC94" w14:textId="07C0DDC2" w:rsidR="00B712F4" w:rsidRPr="00B712F4" w:rsidRDefault="00B712F4" w:rsidP="00B712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712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Продолжаем Всероссийские недели финансовой грамотности</w:t>
      </w:r>
    </w:p>
    <w:p w14:paraId="0C40064F" w14:textId="77777777" w:rsidR="00B712F4" w:rsidRPr="00B712F4" w:rsidRDefault="00B712F4" w:rsidP="00B712F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712F4">
        <w:rPr>
          <w:rFonts w:ascii="Times New Roman" w:hAnsi="Times New Roman" w:cs="Times New Roman"/>
          <w:color w:val="7030A0"/>
          <w:sz w:val="28"/>
          <w:szCs w:val="28"/>
        </w:rPr>
        <w:t>В группе «Солнышко» прошла сюжетно-ролевая игра «Торговый центр»</w:t>
      </w:r>
    </w:p>
    <w:p w14:paraId="50D9C8C1" w14:textId="77777777" w:rsidR="00B712F4" w:rsidRPr="00B712F4" w:rsidRDefault="00B712F4" w:rsidP="00B712F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712F4">
        <w:rPr>
          <w:rFonts w:ascii="Times New Roman" w:hAnsi="Times New Roman" w:cs="Times New Roman"/>
          <w:color w:val="7030A0"/>
          <w:sz w:val="28"/>
          <w:szCs w:val="28"/>
        </w:rPr>
        <w:t>Цель: Закрепление и расширение представлений об основах финансовой грамотности у детей старшего дошкольного возраста.</w:t>
      </w:r>
    </w:p>
    <w:p w14:paraId="497C9A4F" w14:textId="47ED4AA7" w:rsidR="009905F5" w:rsidRPr="00B712F4" w:rsidRDefault="00B712F4" w:rsidP="00B712F4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712F4">
        <w:rPr>
          <w:rFonts w:ascii="Times New Roman" w:hAnsi="Times New Roman" w:cs="Times New Roman"/>
          <w:color w:val="7030A0"/>
          <w:sz w:val="28"/>
          <w:szCs w:val="28"/>
        </w:rPr>
        <w:t>Дети в ходе игры учились рационально использовать денежные средства при приобретении товара.</w:t>
      </w:r>
    </w:p>
    <w:p w14:paraId="07F086CD" w14:textId="7D093772" w:rsidR="00B712F4" w:rsidRDefault="00B712F4" w:rsidP="00B71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7CE9D7" wp14:editId="2FDF86EA">
            <wp:extent cx="2323921" cy="17430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64" cy="1746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1EBA65" wp14:editId="16D33D74">
            <wp:extent cx="2298782" cy="17240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03" cy="17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1868" w14:textId="0C776951" w:rsidR="00B712F4" w:rsidRDefault="00B712F4" w:rsidP="00B71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FBFB44" wp14:editId="5FD92C1F">
            <wp:extent cx="2324100" cy="17430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97" cy="17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DB8F2" wp14:editId="0A1B993C">
            <wp:extent cx="2336884" cy="17526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76" cy="175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0544" w14:textId="2BB8E169" w:rsidR="00B712F4" w:rsidRDefault="00B712F4" w:rsidP="00B71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8C7783" wp14:editId="4FC4047F">
            <wp:extent cx="2333625" cy="17501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14" cy="17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148">
        <w:rPr>
          <w:noProof/>
        </w:rPr>
        <w:drawing>
          <wp:inline distT="0" distB="0" distL="0" distR="0" wp14:anchorId="6E8A6950" wp14:editId="7AE0855F">
            <wp:extent cx="2352675" cy="1764443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24" cy="17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A3A6" w14:textId="6B7BDF33" w:rsidR="00B712F4" w:rsidRPr="00B712F4" w:rsidRDefault="00B712F4" w:rsidP="00B71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DACCD0" wp14:editId="7363E3FF">
            <wp:extent cx="2371725" cy="17787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32" cy="17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148">
        <w:rPr>
          <w:noProof/>
        </w:rPr>
        <w:drawing>
          <wp:inline distT="0" distB="0" distL="0" distR="0" wp14:anchorId="698B3D57" wp14:editId="125D8220">
            <wp:extent cx="2336883" cy="17526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62" cy="175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2F4" w:rsidRPr="00B7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6C"/>
    <w:rsid w:val="00313148"/>
    <w:rsid w:val="0038366C"/>
    <w:rsid w:val="009905F5"/>
    <w:rsid w:val="00B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AA51"/>
  <w15:chartTrackingRefBased/>
  <w15:docId w15:val="{28D8D91C-F8DE-44B5-A51A-61063B0E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2023-04-17T11:40:00Z</dcterms:created>
  <dcterms:modified xsi:type="dcterms:W3CDTF">2023-04-17T11:53:00Z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153422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