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A472" w14:textId="69260EA8" w:rsidR="00A26D40" w:rsidRPr="00A26D40" w:rsidRDefault="00A26D40" w:rsidP="00A26D4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6D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РАМКАХ РЕАЛИЗАЦИИ СОЦИАЛЬНЫХ ПРОЕКТОВ В ГРУППЕ «СОЛНЫШКО» ПРОШЛО МЕРОПРИЯТИЕ «МОГУ ЧУВСТВОВАТЬ».</w:t>
      </w:r>
    </w:p>
    <w:p w14:paraId="0ED9CE1F" w14:textId="7868FD8A" w:rsidR="00A26D40" w:rsidRPr="00A26D40" w:rsidRDefault="00A26D40" w:rsidP="00A26D40">
      <w:pPr>
        <w:jc w:val="both"/>
        <w:rPr>
          <w:rFonts w:ascii="Times New Roman" w:hAnsi="Times New Roman" w:cs="Times New Roman"/>
          <w:sz w:val="28"/>
          <w:szCs w:val="28"/>
        </w:rPr>
      </w:pPr>
      <w:r w:rsidRPr="00A26D40">
        <w:rPr>
          <w:rFonts w:ascii="Times New Roman" w:hAnsi="Times New Roman" w:cs="Times New Roman"/>
          <w:sz w:val="28"/>
          <w:szCs w:val="28"/>
        </w:rPr>
        <w:t>С целью исследования таких эмоций, как безысходность и умиротворение, ребята группы «Солнышко» вместе посмотрели мультфильмы и прочитали книгу,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D40">
        <w:rPr>
          <w:rFonts w:ascii="Times New Roman" w:hAnsi="Times New Roman" w:cs="Times New Roman"/>
          <w:sz w:val="28"/>
          <w:szCs w:val="28"/>
        </w:rPr>
        <w:t>обсудить эмоции, которые они вызывают.</w:t>
      </w:r>
    </w:p>
    <w:p w14:paraId="3C522890" w14:textId="740D239C" w:rsidR="00EA6EB7" w:rsidRDefault="00A26D40" w:rsidP="00A26D40">
      <w:pPr>
        <w:jc w:val="both"/>
        <w:rPr>
          <w:rFonts w:ascii="Times New Roman" w:hAnsi="Times New Roman" w:cs="Times New Roman"/>
          <w:sz w:val="28"/>
          <w:szCs w:val="28"/>
        </w:rPr>
      </w:pPr>
      <w:r w:rsidRPr="00A26D40">
        <w:rPr>
          <w:rFonts w:ascii="Times New Roman" w:hAnsi="Times New Roman" w:cs="Times New Roman"/>
          <w:sz w:val="28"/>
          <w:szCs w:val="28"/>
        </w:rPr>
        <w:t>Такой формат позволяет детям исследовать свой внутренний мир и лучше понимать свои чувства в безопасной и комфортной обстановке.</w:t>
      </w:r>
    </w:p>
    <w:p w14:paraId="371C1D0C" w14:textId="68F0CE06" w:rsidR="00A26D40" w:rsidRDefault="00A26D40" w:rsidP="00A2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0B9D01" wp14:editId="2E8C8717">
            <wp:extent cx="2438400" cy="182873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61" cy="183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F4B39D1" wp14:editId="29637E4B">
            <wp:extent cx="2466975" cy="1850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74" cy="185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A0A8" w14:textId="2D258104" w:rsidR="00A26D40" w:rsidRDefault="00A26D40" w:rsidP="00A2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C5F1E6" wp14:editId="370E7E73">
            <wp:extent cx="2425786" cy="1819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89" cy="18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085FF15" wp14:editId="021650C7">
            <wp:extent cx="2466975" cy="1850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79" cy="186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33C11" w14:textId="5C52D410" w:rsidR="00A26D40" w:rsidRDefault="00A26D40" w:rsidP="00A2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E6F6BD" wp14:editId="452A1AC2">
            <wp:extent cx="2425700" cy="18192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231" cy="182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DF35FB4" wp14:editId="517A4FC3">
            <wp:extent cx="2457450" cy="1843021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28" cy="18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E5D0D" w14:textId="3FE21329" w:rsidR="00A26D40" w:rsidRDefault="00A26D40" w:rsidP="00A2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E7482F2" wp14:editId="44C36F18">
            <wp:extent cx="2419350" cy="18144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51" cy="182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5B0C8EA" wp14:editId="3191C291">
            <wp:extent cx="2428875" cy="1821591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65" cy="18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E79B" w14:textId="1245D179" w:rsidR="00A26D40" w:rsidRPr="00A26D40" w:rsidRDefault="00A26D40" w:rsidP="00A26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777575" wp14:editId="463C9313">
            <wp:extent cx="2387685" cy="1790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65" cy="17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77A3AF8" wp14:editId="32F90AE3">
            <wp:extent cx="2447925" cy="18358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700" cy="18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D40" w:rsidRPr="00A2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B7"/>
    <w:rsid w:val="00300B42"/>
    <w:rsid w:val="00A26D40"/>
    <w:rsid w:val="00E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277F"/>
  <w15:chartTrackingRefBased/>
  <w15:docId w15:val="{D266E467-1EC4-4C7D-96C1-B840DA73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2024-10-02T10:09:00Z</dcterms:created>
  <dcterms:modified xsi:type="dcterms:W3CDTF">2024-10-02T10:19:00Z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180987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